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8B" w:rsidRPr="00C65305" w:rsidRDefault="00D4518B" w:rsidP="00D45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проверках и выявленных нарушениях</w:t>
      </w:r>
      <w:r w:rsidR="00387C92"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Pr="00C6530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4518B" w:rsidRPr="00C65305" w:rsidRDefault="00D4518B" w:rsidP="00D45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05">
        <w:rPr>
          <w:rFonts w:ascii="Times New Roman" w:hAnsi="Times New Roman" w:cs="Times New Roman"/>
          <w:b/>
          <w:sz w:val="24"/>
          <w:szCs w:val="24"/>
        </w:rPr>
        <w:t>в БУ «</w:t>
      </w:r>
      <w:r>
        <w:rPr>
          <w:rFonts w:ascii="Times New Roman" w:hAnsi="Times New Roman" w:cs="Times New Roman"/>
          <w:b/>
          <w:sz w:val="24"/>
          <w:szCs w:val="24"/>
        </w:rPr>
        <w:t>Нефтеюганский р</w:t>
      </w:r>
      <w:r w:rsidRPr="00C65305">
        <w:rPr>
          <w:rFonts w:ascii="Times New Roman" w:hAnsi="Times New Roman" w:cs="Times New Roman"/>
          <w:b/>
          <w:sz w:val="24"/>
          <w:szCs w:val="24"/>
        </w:rPr>
        <w:t>еабилитационный центр»</w:t>
      </w:r>
    </w:p>
    <w:p w:rsidR="00D4518B" w:rsidRPr="00C65305" w:rsidRDefault="00D4518B" w:rsidP="00D45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2495"/>
        <w:gridCol w:w="2495"/>
        <w:gridCol w:w="1507"/>
        <w:gridCol w:w="5431"/>
        <w:gridCol w:w="2693"/>
      </w:tblGrid>
      <w:tr w:rsidR="00D4518B" w:rsidRPr="00C65305" w:rsidTr="005C18CC">
        <w:tc>
          <w:tcPr>
            <w:tcW w:w="513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 (надзора)</w:t>
            </w:r>
          </w:p>
        </w:tc>
        <w:tc>
          <w:tcPr>
            <w:tcW w:w="2495" w:type="dxa"/>
          </w:tcPr>
          <w:p w:rsidR="00D4518B" w:rsidRPr="00C65305" w:rsidRDefault="00D4518B" w:rsidP="00B95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507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проверки/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акта, представления</w:t>
            </w:r>
          </w:p>
        </w:tc>
        <w:tc>
          <w:tcPr>
            <w:tcW w:w="5431" w:type="dxa"/>
          </w:tcPr>
          <w:p w:rsidR="00D4518B" w:rsidRPr="00C65305" w:rsidRDefault="00D4518B" w:rsidP="00E94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693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Отметка об устранении</w:t>
            </w:r>
          </w:p>
        </w:tc>
      </w:tr>
      <w:tr w:rsidR="00D4518B" w:rsidRPr="00C65305" w:rsidTr="00387C92">
        <w:trPr>
          <w:trHeight w:val="1740"/>
        </w:trPr>
        <w:tc>
          <w:tcPr>
            <w:tcW w:w="513" w:type="dxa"/>
          </w:tcPr>
          <w:p w:rsidR="00D4518B" w:rsidRPr="008E235F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>1.</w:t>
            </w:r>
          </w:p>
          <w:p w:rsidR="00D4518B" w:rsidRPr="008E235F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D4518B" w:rsidRPr="008E235F" w:rsidRDefault="00D4518B" w:rsidP="00B952DF">
            <w:pPr>
              <w:pStyle w:val="a3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>Управление социальной защиты населения по г. Нефтеюганску и Нефтеюганскому району</w:t>
            </w:r>
          </w:p>
        </w:tc>
        <w:tc>
          <w:tcPr>
            <w:tcW w:w="2495" w:type="dxa"/>
          </w:tcPr>
          <w:p w:rsidR="00D4518B" w:rsidRPr="008E235F" w:rsidRDefault="00387C92" w:rsidP="00B952DF">
            <w:pPr>
              <w:pStyle w:val="a3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>Обследование детских игровых и спортивных площадок</w:t>
            </w:r>
          </w:p>
        </w:tc>
        <w:tc>
          <w:tcPr>
            <w:tcW w:w="1507" w:type="dxa"/>
          </w:tcPr>
          <w:p w:rsidR="00D4518B" w:rsidRPr="008E235F" w:rsidRDefault="00387C92" w:rsidP="00B952DF">
            <w:pPr>
              <w:pStyle w:val="a3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>20.05.2021 - 20.05.2021</w:t>
            </w:r>
          </w:p>
        </w:tc>
        <w:tc>
          <w:tcPr>
            <w:tcW w:w="5431" w:type="dxa"/>
          </w:tcPr>
          <w:p w:rsidR="00D4518B" w:rsidRPr="008E235F" w:rsidRDefault="00387C92" w:rsidP="00B952D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235F">
              <w:rPr>
                <w:rFonts w:ascii="Times New Roman" w:hAnsi="Times New Roman" w:cs="Times New Roman"/>
              </w:rPr>
              <w:t>Замечаний нет</w:t>
            </w:r>
          </w:p>
        </w:tc>
        <w:tc>
          <w:tcPr>
            <w:tcW w:w="2693" w:type="dxa"/>
          </w:tcPr>
          <w:p w:rsidR="00D4518B" w:rsidRPr="008E235F" w:rsidRDefault="00387C92" w:rsidP="00B952DF">
            <w:pPr>
              <w:rPr>
                <w:sz w:val="22"/>
                <w:szCs w:val="22"/>
              </w:rPr>
            </w:pPr>
            <w:r w:rsidRPr="008E235F">
              <w:rPr>
                <w:sz w:val="22"/>
                <w:szCs w:val="22"/>
              </w:rPr>
              <w:t>-</w:t>
            </w:r>
          </w:p>
        </w:tc>
      </w:tr>
      <w:tr w:rsidR="00614071" w:rsidRPr="00C65305" w:rsidTr="00614071">
        <w:trPr>
          <w:trHeight w:val="1695"/>
        </w:trPr>
        <w:tc>
          <w:tcPr>
            <w:tcW w:w="513" w:type="dxa"/>
          </w:tcPr>
          <w:p w:rsidR="00614071" w:rsidRPr="008E235F" w:rsidRDefault="00614071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5" w:type="dxa"/>
          </w:tcPr>
          <w:p w:rsidR="00614071" w:rsidRPr="008E235F" w:rsidRDefault="00614071" w:rsidP="00B952DF">
            <w:pPr>
              <w:pStyle w:val="a3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 xml:space="preserve">Управление социальной защиты населения по г. Нефтеюганску и </w:t>
            </w:r>
            <w:proofErr w:type="spellStart"/>
            <w:r w:rsidRPr="008E235F"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 w:rsidRPr="008E235F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495" w:type="dxa"/>
          </w:tcPr>
          <w:p w:rsidR="00614071" w:rsidRPr="008E235F" w:rsidRDefault="00387C92" w:rsidP="00B952DF">
            <w:pPr>
              <w:pStyle w:val="a3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>Соблюдение требований к антитеррористической защищенности</w:t>
            </w:r>
          </w:p>
        </w:tc>
        <w:tc>
          <w:tcPr>
            <w:tcW w:w="1507" w:type="dxa"/>
          </w:tcPr>
          <w:p w:rsidR="00614071" w:rsidRPr="008E235F" w:rsidRDefault="00387C92" w:rsidP="00B952DF">
            <w:pPr>
              <w:pStyle w:val="a3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>13.05.2021 - 13.05.2021</w:t>
            </w:r>
          </w:p>
        </w:tc>
        <w:tc>
          <w:tcPr>
            <w:tcW w:w="5431" w:type="dxa"/>
          </w:tcPr>
          <w:p w:rsidR="00614071" w:rsidRPr="008E235F" w:rsidRDefault="00614071" w:rsidP="00B952DF">
            <w:pPr>
              <w:pStyle w:val="a3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>Нарушения не выявлены</w:t>
            </w:r>
          </w:p>
        </w:tc>
        <w:tc>
          <w:tcPr>
            <w:tcW w:w="2693" w:type="dxa"/>
          </w:tcPr>
          <w:p w:rsidR="00614071" w:rsidRPr="008E235F" w:rsidRDefault="00614071" w:rsidP="00B952DF">
            <w:pPr>
              <w:rPr>
                <w:sz w:val="22"/>
                <w:szCs w:val="22"/>
              </w:rPr>
            </w:pPr>
            <w:r w:rsidRPr="008E235F">
              <w:rPr>
                <w:sz w:val="22"/>
                <w:szCs w:val="22"/>
              </w:rPr>
              <w:t>-</w:t>
            </w:r>
          </w:p>
        </w:tc>
      </w:tr>
      <w:tr w:rsidR="00614071" w:rsidRPr="00C65305" w:rsidTr="00614071">
        <w:trPr>
          <w:trHeight w:val="1695"/>
        </w:trPr>
        <w:tc>
          <w:tcPr>
            <w:tcW w:w="513" w:type="dxa"/>
          </w:tcPr>
          <w:p w:rsidR="00614071" w:rsidRPr="008E235F" w:rsidRDefault="00614071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5" w:type="dxa"/>
          </w:tcPr>
          <w:p w:rsidR="00614071" w:rsidRPr="008E235F" w:rsidRDefault="00614071" w:rsidP="00B952DF">
            <w:pPr>
              <w:pStyle w:val="a3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 xml:space="preserve">Управление социальной защиты населения по г. Нефтеюганску и </w:t>
            </w:r>
            <w:proofErr w:type="spellStart"/>
            <w:r w:rsidRPr="008E235F"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 w:rsidRPr="008E235F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495" w:type="dxa"/>
          </w:tcPr>
          <w:p w:rsidR="00614071" w:rsidRPr="008E235F" w:rsidRDefault="00F3760B" w:rsidP="00B952D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8E235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E235F">
              <w:rPr>
                <w:rFonts w:ascii="Times New Roman" w:hAnsi="Times New Roman" w:cs="Times New Roman"/>
              </w:rPr>
              <w:t xml:space="preserve"> финансово-хозяйственной деятельностью учреждения</w:t>
            </w:r>
          </w:p>
        </w:tc>
        <w:tc>
          <w:tcPr>
            <w:tcW w:w="1507" w:type="dxa"/>
          </w:tcPr>
          <w:p w:rsidR="00614071" w:rsidRPr="008E235F" w:rsidRDefault="00F3760B" w:rsidP="00D52775">
            <w:pPr>
              <w:pStyle w:val="a3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>26.04.2021-30</w:t>
            </w:r>
            <w:r w:rsidR="00D52775">
              <w:rPr>
                <w:rFonts w:ascii="Times New Roman" w:hAnsi="Times New Roman" w:cs="Times New Roman"/>
              </w:rPr>
              <w:t>.</w:t>
            </w:r>
            <w:r w:rsidRPr="008E235F">
              <w:rPr>
                <w:rFonts w:ascii="Times New Roman" w:hAnsi="Times New Roman" w:cs="Times New Roman"/>
              </w:rPr>
              <w:t>04.2021</w:t>
            </w:r>
          </w:p>
        </w:tc>
        <w:tc>
          <w:tcPr>
            <w:tcW w:w="5431" w:type="dxa"/>
          </w:tcPr>
          <w:p w:rsidR="00614071" w:rsidRPr="008E235F" w:rsidRDefault="00F3760B" w:rsidP="00B952DF">
            <w:pPr>
              <w:pStyle w:val="a3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>1. Выплаты работникам, со</w:t>
            </w:r>
            <w:r w:rsidR="008E235F" w:rsidRPr="008E235F">
              <w:rPr>
                <w:rFonts w:ascii="Times New Roman" w:hAnsi="Times New Roman" w:cs="Times New Roman"/>
              </w:rPr>
              <w:t>стоящим в трудовых отношениях, произведены без распоряжения (приказа) учреждения;</w:t>
            </w:r>
          </w:p>
          <w:p w:rsidR="008E235F" w:rsidRDefault="008E235F" w:rsidP="00B952DF">
            <w:pPr>
              <w:pStyle w:val="a3"/>
              <w:rPr>
                <w:rFonts w:ascii="Times New Roman" w:hAnsi="Times New Roman" w:cs="Times New Roman"/>
              </w:rPr>
            </w:pPr>
            <w:r w:rsidRPr="008E235F">
              <w:rPr>
                <w:rFonts w:ascii="Times New Roman" w:hAnsi="Times New Roman" w:cs="Times New Roman"/>
              </w:rPr>
              <w:t xml:space="preserve">2. </w:t>
            </w:r>
            <w:r w:rsidR="003F4ABF">
              <w:rPr>
                <w:rFonts w:ascii="Times New Roman" w:hAnsi="Times New Roman" w:cs="Times New Roman"/>
              </w:rPr>
              <w:t xml:space="preserve">В авансовом отчете маршрутного листа отсутствует отметка о дате прибытия и </w:t>
            </w:r>
            <w:proofErr w:type="spellStart"/>
            <w:r w:rsidR="003F4ABF">
              <w:rPr>
                <w:rFonts w:ascii="Times New Roman" w:hAnsi="Times New Roman" w:cs="Times New Roman"/>
              </w:rPr>
              <w:t>выбатия</w:t>
            </w:r>
            <w:proofErr w:type="spellEnd"/>
            <w:r w:rsidR="003F4ABF">
              <w:rPr>
                <w:rFonts w:ascii="Times New Roman" w:hAnsi="Times New Roman" w:cs="Times New Roman"/>
              </w:rPr>
              <w:t xml:space="preserve"> из г. Нефтеюганска;</w:t>
            </w:r>
          </w:p>
          <w:p w:rsidR="003F4ABF" w:rsidRDefault="003F4ABF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Отсутствуют документы, подтверждающие факт оплаты электронного авиабилета;</w:t>
            </w:r>
          </w:p>
          <w:p w:rsidR="003F4ABF" w:rsidRPr="008E235F" w:rsidRDefault="003F4ABF" w:rsidP="003F4A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Возмещение расходов первичного медицинского осмотра при приеме на работу осуществляется без внутреннего приказа учреждения.</w:t>
            </w:r>
          </w:p>
        </w:tc>
        <w:tc>
          <w:tcPr>
            <w:tcW w:w="2693" w:type="dxa"/>
          </w:tcPr>
          <w:p w:rsidR="00614071" w:rsidRPr="008E235F" w:rsidRDefault="003F4ABF" w:rsidP="00B9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 устранен</w:t>
            </w:r>
          </w:p>
        </w:tc>
      </w:tr>
      <w:tr w:rsidR="00D7330E" w:rsidRPr="00C65305" w:rsidTr="00614071">
        <w:trPr>
          <w:trHeight w:val="1695"/>
        </w:trPr>
        <w:tc>
          <w:tcPr>
            <w:tcW w:w="513" w:type="dxa"/>
          </w:tcPr>
          <w:p w:rsidR="00D7330E" w:rsidRPr="008E235F" w:rsidRDefault="00D7330E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95" w:type="dxa"/>
          </w:tcPr>
          <w:p w:rsidR="00D7330E" w:rsidRPr="008E235F" w:rsidRDefault="00D7330E" w:rsidP="00B952DF">
            <w:pPr>
              <w:pStyle w:val="a3"/>
              <w:rPr>
                <w:rFonts w:ascii="Times New Roman" w:hAnsi="Times New Roman" w:cs="Times New Roman"/>
              </w:rPr>
            </w:pPr>
            <w:r w:rsidRPr="00D7330E">
              <w:rPr>
                <w:rFonts w:ascii="Times New Roman" w:hAnsi="Times New Roman" w:cs="Times New Roman"/>
              </w:rPr>
              <w:t xml:space="preserve">Главное Управление МЧС России по Ханты-Мансийскому автономному округу-Югре. Отдел надзорной деятельности и профилактической работы по городам </w:t>
            </w:r>
            <w:proofErr w:type="spellStart"/>
            <w:r w:rsidRPr="00D7330E">
              <w:rPr>
                <w:rFonts w:ascii="Times New Roman" w:hAnsi="Times New Roman" w:cs="Times New Roman"/>
              </w:rPr>
              <w:t>Пыть-Ях</w:t>
            </w:r>
            <w:proofErr w:type="spellEnd"/>
            <w:r w:rsidRPr="00D7330E">
              <w:rPr>
                <w:rFonts w:ascii="Times New Roman" w:hAnsi="Times New Roman" w:cs="Times New Roman"/>
              </w:rPr>
              <w:t xml:space="preserve">, Нефтеюганск и </w:t>
            </w:r>
            <w:proofErr w:type="spellStart"/>
            <w:r w:rsidRPr="00D7330E"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 w:rsidRPr="00D7330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495" w:type="dxa"/>
          </w:tcPr>
          <w:p w:rsidR="00D7330E" w:rsidRPr="008E235F" w:rsidRDefault="00D7330E" w:rsidP="00B952D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D7330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7330E">
              <w:rPr>
                <w:rFonts w:ascii="Times New Roman" w:hAnsi="Times New Roman" w:cs="Times New Roman"/>
              </w:rPr>
              <w:t xml:space="preserve"> соблюдением требований пожарной безопасности</w:t>
            </w:r>
          </w:p>
        </w:tc>
        <w:tc>
          <w:tcPr>
            <w:tcW w:w="1507" w:type="dxa"/>
          </w:tcPr>
          <w:p w:rsidR="00D7330E" w:rsidRPr="008E235F" w:rsidRDefault="00D7330E" w:rsidP="00D52775">
            <w:pPr>
              <w:pStyle w:val="a3"/>
              <w:rPr>
                <w:rFonts w:ascii="Times New Roman" w:hAnsi="Times New Roman" w:cs="Times New Roman"/>
              </w:rPr>
            </w:pPr>
            <w:r w:rsidRPr="00D7330E">
              <w:rPr>
                <w:rFonts w:ascii="Times New Roman" w:hAnsi="Times New Roman" w:cs="Times New Roman"/>
              </w:rPr>
              <w:t>14.06.2021 - 09.07.2021</w:t>
            </w:r>
          </w:p>
        </w:tc>
        <w:tc>
          <w:tcPr>
            <w:tcW w:w="5431" w:type="dxa"/>
          </w:tcPr>
          <w:p w:rsidR="00D7330E" w:rsidRPr="008E235F" w:rsidRDefault="00D7330E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выявлены</w:t>
            </w:r>
          </w:p>
        </w:tc>
        <w:tc>
          <w:tcPr>
            <w:tcW w:w="2693" w:type="dxa"/>
          </w:tcPr>
          <w:p w:rsidR="00D7330E" w:rsidRDefault="00D7330E" w:rsidP="00B9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01D6" w:rsidRPr="00C65305" w:rsidTr="00614071">
        <w:trPr>
          <w:trHeight w:val="1695"/>
        </w:trPr>
        <w:tc>
          <w:tcPr>
            <w:tcW w:w="513" w:type="dxa"/>
          </w:tcPr>
          <w:p w:rsidR="00EF01D6" w:rsidRDefault="00EF01D6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5" w:type="dxa"/>
          </w:tcPr>
          <w:p w:rsidR="00EF01D6" w:rsidRPr="00D7330E" w:rsidRDefault="00EF01D6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Ханты-Мансийского автономного округа – Югры      Нефтеюганская межрайонная прокуратура </w:t>
            </w:r>
          </w:p>
        </w:tc>
        <w:tc>
          <w:tcPr>
            <w:tcW w:w="2495" w:type="dxa"/>
          </w:tcPr>
          <w:p w:rsidR="00EF01D6" w:rsidRPr="00D7330E" w:rsidRDefault="00EF01D6" w:rsidP="00EF01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требований законодательства при организации питания несовершеннолетних </w:t>
            </w:r>
          </w:p>
        </w:tc>
        <w:tc>
          <w:tcPr>
            <w:tcW w:w="1507" w:type="dxa"/>
          </w:tcPr>
          <w:p w:rsidR="00EF01D6" w:rsidRPr="00D7330E" w:rsidRDefault="00EF01D6" w:rsidP="00D527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23.07.2021-21.08.2021</w:t>
            </w:r>
          </w:p>
        </w:tc>
        <w:tc>
          <w:tcPr>
            <w:tcW w:w="5431" w:type="dxa"/>
          </w:tcPr>
          <w:p w:rsidR="00EF01D6" w:rsidRDefault="00EF01D6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Требуется капитальный ремонт кровли, в помещениях, в том </w:t>
            </w:r>
            <w:proofErr w:type="gramStart"/>
            <w:r>
              <w:rPr>
                <w:rFonts w:ascii="Times New Roman" w:hAnsi="Times New Roman" w:cs="Times New Roman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которых производится приготовление и прием пищи, имеются следы на внутренней отделке стен и потолков от протечек кровли;</w:t>
            </w:r>
          </w:p>
          <w:p w:rsidR="00EF01D6" w:rsidRDefault="00EF01D6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соответствует требованиям санитарных правил оборудование систем приточно-вытяжной вентиляции в помещении столовой (моечные ванны не оборудованы локальными вытяжными системами  с преимущественной вытяжкой в зоне, являющейся источником повышенного выделения влаги)</w:t>
            </w:r>
          </w:p>
          <w:p w:rsidR="00A060A1" w:rsidRDefault="00EF01D6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060A1">
              <w:rPr>
                <w:rFonts w:ascii="Times New Roman" w:hAnsi="Times New Roman" w:cs="Times New Roman"/>
              </w:rPr>
              <w:t>Площадь производственных цехов не соответствует санитарным требованиям (в одном помещении осуществляется обработка яиц, сырой рыбы и сырого мяса)</w:t>
            </w:r>
          </w:p>
          <w:p w:rsidR="00A060A1" w:rsidRDefault="00A060A1" w:rsidP="00B952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F01D6" w:rsidRDefault="00EF01D6" w:rsidP="00B952DF">
            <w:pPr>
              <w:rPr>
                <w:sz w:val="22"/>
                <w:szCs w:val="22"/>
              </w:rPr>
            </w:pPr>
          </w:p>
        </w:tc>
      </w:tr>
      <w:tr w:rsidR="006A7D99" w:rsidRPr="00C65305" w:rsidTr="00614071">
        <w:trPr>
          <w:trHeight w:val="1695"/>
        </w:trPr>
        <w:tc>
          <w:tcPr>
            <w:tcW w:w="513" w:type="dxa"/>
          </w:tcPr>
          <w:p w:rsidR="006A7D99" w:rsidRDefault="006A7D99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5" w:type="dxa"/>
          </w:tcPr>
          <w:p w:rsidR="006A7D99" w:rsidRDefault="006A7D99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по управлению государственным имуществом Ханты-Мансийского автономного округа - Югры</w:t>
            </w:r>
          </w:p>
        </w:tc>
        <w:tc>
          <w:tcPr>
            <w:tcW w:w="2495" w:type="dxa"/>
          </w:tcPr>
          <w:p w:rsidR="006A7D99" w:rsidRDefault="006A7D99" w:rsidP="006A7D99">
            <w:pPr>
              <w:pStyle w:val="a3"/>
              <w:numPr>
                <w:ilvl w:val="0"/>
                <w:numId w:val="3"/>
              </w:numPr>
              <w:ind w:left="-3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по назначению, обеспечение сохранности имущества, находящегося в оперативном управлении государственных </w:t>
            </w:r>
            <w:r>
              <w:rPr>
                <w:rFonts w:ascii="Times New Roman" w:hAnsi="Times New Roman" w:cs="Times New Roman"/>
              </w:rPr>
              <w:lastRenderedPageBreak/>
              <w:t>учреждений автономного округа, правомерность распоряжения им и списания.</w:t>
            </w:r>
          </w:p>
          <w:p w:rsidR="006A7D99" w:rsidRDefault="006A7D99" w:rsidP="006A7D99">
            <w:pPr>
              <w:pStyle w:val="a3"/>
              <w:numPr>
                <w:ilvl w:val="0"/>
                <w:numId w:val="3"/>
              </w:numPr>
              <w:ind w:left="-3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имущества в Реестр государственного имущества автономного округа.</w:t>
            </w:r>
          </w:p>
          <w:p w:rsidR="006A7D99" w:rsidRDefault="006A7D99" w:rsidP="006A7D99">
            <w:pPr>
              <w:pStyle w:val="a3"/>
              <w:numPr>
                <w:ilvl w:val="0"/>
                <w:numId w:val="3"/>
              </w:numPr>
              <w:ind w:left="-3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 учреждения излишнего, не используемого либо используемого не по назначению имущества, достаточность имущества необходимого для осуществления деятельности, эффективность его использования.</w:t>
            </w:r>
          </w:p>
          <w:p w:rsidR="006A7D99" w:rsidRDefault="006A7D99" w:rsidP="006A7D99">
            <w:pPr>
              <w:pStyle w:val="a3"/>
              <w:numPr>
                <w:ilvl w:val="0"/>
                <w:numId w:val="3"/>
              </w:numPr>
              <w:ind w:left="-3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договоров аренды, безвозмездного пользования, заключенных в отношении имущества, их соответствие законодательству, полнота и своевременность перечисленных арендных платежей.</w:t>
            </w:r>
          </w:p>
          <w:p w:rsidR="006A7D99" w:rsidRDefault="006A7D99" w:rsidP="006A7D99">
            <w:pPr>
              <w:pStyle w:val="a3"/>
              <w:numPr>
                <w:ilvl w:val="0"/>
                <w:numId w:val="3"/>
              </w:numPr>
              <w:ind w:left="-3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у учреждения не </w:t>
            </w:r>
            <w:r>
              <w:rPr>
                <w:rFonts w:ascii="Times New Roman" w:hAnsi="Times New Roman" w:cs="Times New Roman"/>
              </w:rPr>
              <w:lastRenderedPageBreak/>
              <w:t>завершенных строительством объектов,  с последующей подготовкой предложений по их дальнейшему использованию.</w:t>
            </w:r>
          </w:p>
          <w:p w:rsidR="006A7D99" w:rsidRDefault="006A7D99" w:rsidP="006A7D99">
            <w:pPr>
              <w:pStyle w:val="a3"/>
              <w:numPr>
                <w:ilvl w:val="0"/>
                <w:numId w:val="3"/>
              </w:numPr>
              <w:ind w:left="-3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имущества техническим регламентам, государственным санитарно-эпидемиологическим правилам</w:t>
            </w:r>
            <w:r w:rsidR="0087783C">
              <w:rPr>
                <w:rFonts w:ascii="Times New Roman" w:hAnsi="Times New Roman" w:cs="Times New Roman"/>
              </w:rPr>
              <w:t xml:space="preserve"> и нормам, стандартам и иным требованиям.</w:t>
            </w:r>
          </w:p>
          <w:p w:rsidR="0087783C" w:rsidRDefault="0087783C" w:rsidP="006A7D99">
            <w:pPr>
              <w:pStyle w:val="a3"/>
              <w:numPr>
                <w:ilvl w:val="0"/>
                <w:numId w:val="3"/>
              </w:numPr>
              <w:ind w:left="-3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правоустанавливающих и </w:t>
            </w:r>
            <w:proofErr w:type="spellStart"/>
            <w:r>
              <w:rPr>
                <w:rFonts w:ascii="Times New Roman" w:hAnsi="Times New Roman" w:cs="Times New Roman"/>
              </w:rPr>
              <w:t>правоудостоверяющих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документов на объекты недвижимого имущества, в том числе на земельные участки.</w:t>
            </w:r>
          </w:p>
          <w:p w:rsidR="0087783C" w:rsidRDefault="0087783C" w:rsidP="006A7D99">
            <w:pPr>
              <w:pStyle w:val="a3"/>
              <w:numPr>
                <w:ilvl w:val="0"/>
                <w:numId w:val="3"/>
              </w:numPr>
              <w:ind w:left="-3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учреждения в иных юридических лицах.</w:t>
            </w:r>
          </w:p>
        </w:tc>
        <w:tc>
          <w:tcPr>
            <w:tcW w:w="1507" w:type="dxa"/>
          </w:tcPr>
          <w:p w:rsidR="006A7D99" w:rsidRDefault="0087783C" w:rsidP="00D527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09.08.2021-17.09.2021</w:t>
            </w:r>
          </w:p>
        </w:tc>
        <w:tc>
          <w:tcPr>
            <w:tcW w:w="5431" w:type="dxa"/>
          </w:tcPr>
          <w:p w:rsidR="006A7D99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–</w:t>
            </w: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–</w:t>
            </w: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–</w:t>
            </w: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</w:t>
            </w:r>
            <w:bookmarkStart w:id="0" w:name="_GoBack"/>
            <w:r>
              <w:rPr>
                <w:rFonts w:ascii="Times New Roman" w:hAnsi="Times New Roman" w:cs="Times New Roman"/>
              </w:rPr>
              <w:t>Договор на передачу двух постов охраны заключен без согласования с Департаментом по управлению государственным имуществом Ханты-Мансийского автономного округа – Югры.</w:t>
            </w: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bookmarkEnd w:id="0"/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–</w:t>
            </w: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–</w:t>
            </w: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–</w:t>
            </w: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Pr="0087783C" w:rsidRDefault="0087783C" w:rsidP="008778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  <w:p w:rsidR="0087783C" w:rsidRDefault="0087783C" w:rsidP="00B952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A7D99" w:rsidRDefault="0087783C" w:rsidP="00B9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4166D3" w:rsidRDefault="00F0592B"/>
    <w:sectPr w:rsidR="004166D3" w:rsidSect="00D45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21F"/>
    <w:multiLevelType w:val="hybridMultilevel"/>
    <w:tmpl w:val="5978A2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5715"/>
    <w:multiLevelType w:val="hybridMultilevel"/>
    <w:tmpl w:val="F592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75CC6"/>
    <w:multiLevelType w:val="hybridMultilevel"/>
    <w:tmpl w:val="F4D6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63562"/>
    <w:multiLevelType w:val="hybridMultilevel"/>
    <w:tmpl w:val="961E7A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0D"/>
    <w:rsid w:val="00043C24"/>
    <w:rsid w:val="00072DD6"/>
    <w:rsid w:val="0008508D"/>
    <w:rsid w:val="000E1A63"/>
    <w:rsid w:val="001772DE"/>
    <w:rsid w:val="002042F9"/>
    <w:rsid w:val="00231169"/>
    <w:rsid w:val="0026312B"/>
    <w:rsid w:val="00337127"/>
    <w:rsid w:val="003670F2"/>
    <w:rsid w:val="00387C92"/>
    <w:rsid w:val="003F050D"/>
    <w:rsid w:val="003F4ABF"/>
    <w:rsid w:val="005C18CC"/>
    <w:rsid w:val="00605116"/>
    <w:rsid w:val="00611A9D"/>
    <w:rsid w:val="00614071"/>
    <w:rsid w:val="00655787"/>
    <w:rsid w:val="006A63CB"/>
    <w:rsid w:val="006A7D99"/>
    <w:rsid w:val="006B14C8"/>
    <w:rsid w:val="007448C1"/>
    <w:rsid w:val="007C27C0"/>
    <w:rsid w:val="008265A3"/>
    <w:rsid w:val="00832B2D"/>
    <w:rsid w:val="0087783C"/>
    <w:rsid w:val="00882895"/>
    <w:rsid w:val="008839CB"/>
    <w:rsid w:val="008B760E"/>
    <w:rsid w:val="008E235F"/>
    <w:rsid w:val="008F138D"/>
    <w:rsid w:val="00990D3E"/>
    <w:rsid w:val="0099125D"/>
    <w:rsid w:val="009F5348"/>
    <w:rsid w:val="00A060A1"/>
    <w:rsid w:val="00AE7C19"/>
    <w:rsid w:val="00B33430"/>
    <w:rsid w:val="00B55B73"/>
    <w:rsid w:val="00B70335"/>
    <w:rsid w:val="00B814D4"/>
    <w:rsid w:val="00C254CD"/>
    <w:rsid w:val="00C42530"/>
    <w:rsid w:val="00D379BF"/>
    <w:rsid w:val="00D4518B"/>
    <w:rsid w:val="00D52775"/>
    <w:rsid w:val="00D7330E"/>
    <w:rsid w:val="00DF365F"/>
    <w:rsid w:val="00E60D38"/>
    <w:rsid w:val="00E941E5"/>
    <w:rsid w:val="00EF01D6"/>
    <w:rsid w:val="00F03140"/>
    <w:rsid w:val="00F0592B"/>
    <w:rsid w:val="00F3760B"/>
    <w:rsid w:val="00F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18B"/>
    <w:pPr>
      <w:spacing w:after="0" w:line="240" w:lineRule="auto"/>
    </w:pPr>
  </w:style>
  <w:style w:type="table" w:styleId="a4">
    <w:name w:val="Table Grid"/>
    <w:basedOn w:val="a1"/>
    <w:uiPriority w:val="59"/>
    <w:rsid w:val="00D4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451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25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18B"/>
    <w:pPr>
      <w:spacing w:after="0" w:line="240" w:lineRule="auto"/>
    </w:pPr>
  </w:style>
  <w:style w:type="table" w:styleId="a4">
    <w:name w:val="Table Grid"/>
    <w:basedOn w:val="a1"/>
    <w:uiPriority w:val="59"/>
    <w:rsid w:val="00D4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451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2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PC020</dc:creator>
  <cp:keywords/>
  <dc:description/>
  <cp:lastModifiedBy>PC020</cp:lastModifiedBy>
  <cp:revision>27</cp:revision>
  <dcterms:created xsi:type="dcterms:W3CDTF">2019-03-21T07:10:00Z</dcterms:created>
  <dcterms:modified xsi:type="dcterms:W3CDTF">2021-09-30T03:47:00Z</dcterms:modified>
</cp:coreProperties>
</file>